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993795">
        <w:rPr>
          <w:rFonts w:ascii="Arial" w:hAnsi="Arial" w:cs="Arial"/>
          <w:i/>
          <w:iCs/>
          <w:noProof/>
          <w:color w:val="000000"/>
          <w:lang w:val="de-DE" w:eastAsia="de-DE"/>
        </w:rPr>
        <w:drawing>
          <wp:inline distT="0" distB="0" distL="0" distR="0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134BDE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7</w:t>
      </w:r>
    </w:p>
    <w:p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</w:p>
    <w:p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</w:p>
    <w:p w:rsidR="00F67681" w:rsidRDefault="00F67681" w:rsidP="00F67681"/>
    <w:p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___________(yes)  _____________ (no)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:rsidR="00F67681" w:rsidRPr="00F67681" w:rsidRDefault="00F67681" w:rsidP="00F67681">
      <w:pPr>
        <w:rPr>
          <w:rFonts w:ascii="Tahoma" w:hAnsi="Tahoma" w:cs="Tahoma"/>
          <w:b/>
        </w:rPr>
      </w:pPr>
    </w:p>
    <w:p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8" w:history="1">
        <w:r w:rsidR="002F618B" w:rsidRPr="002F618B">
          <w:rPr>
            <w:rStyle w:val="Link"/>
            <w:rFonts w:ascii="Arial" w:eastAsia="Calibri" w:hAnsi="Arial" w:cs="Arial"/>
          </w:rPr>
          <w:t>Coordinator’s email</w:t>
        </w:r>
      </w:hyperlink>
    </w:p>
    <w:p w:rsidR="002F618B" w:rsidRDefault="002F618B" w:rsidP="002F618B">
      <w:pPr>
        <w:rPr>
          <w:rFonts w:ascii="Arial" w:hAnsi="Arial" w:cs="Arial"/>
        </w:rPr>
      </w:pPr>
    </w:p>
    <w:p w:rsidR="00F67681" w:rsidRDefault="00F67681" w:rsidP="00F67681"/>
    <w:p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or full program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>
        <w:tc>
          <w:tcPr>
            <w:tcW w:w="1908" w:type="dxa"/>
          </w:tcPr>
          <w:p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:rsidR="002F618B" w:rsidRDefault="002F618B" w:rsidP="004A0B7D">
            <w:r>
              <w:t>Hours ***</w:t>
            </w:r>
          </w:p>
          <w:p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:rsidR="002F618B" w:rsidRPr="00C33794" w:rsidRDefault="002F618B" w:rsidP="004A0B7D">
            <w:r w:rsidRPr="00C33794">
              <w:t>Number of</w:t>
            </w:r>
          </w:p>
          <w:p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:rsidR="002F618B" w:rsidRPr="00C33794" w:rsidRDefault="002F618B" w:rsidP="004A0B7D">
            <w:r>
              <w:t>Dates</w:t>
            </w:r>
          </w:p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</w:tbl>
    <w:p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Date you completed the training component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Signature training director:_________________________ Date:__________</w:t>
      </w:r>
    </w:p>
    <w:p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PRINTED NAME:______________________________________</w:t>
      </w:r>
    </w:p>
    <w:p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:rsidR="00F67681" w:rsidRDefault="00F67681" w:rsidP="00134BD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:rsidR="00F67681" w:rsidRPr="00993795" w:rsidRDefault="00F67681" w:rsidP="00F67681">
      <w:pPr>
        <w:rPr>
          <w:rFonts w:ascii="Arial" w:hAnsi="Arial" w:cs="Arial"/>
          <w:b/>
          <w:color w:val="000000"/>
          <w:spacing w:val="-2"/>
          <w:u w:val="single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</w:p>
    <w:p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:rsidR="00F67681" w:rsidRDefault="00F67681" w:rsidP="00F67681"/>
    <w:p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:_________</w:t>
      </w:r>
    </w:p>
    <w:p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:rsidR="00F67681" w:rsidRPr="009D553C" w:rsidRDefault="00F67681" w:rsidP="00F67681"/>
    <w:p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>Total number of hours of supervision completed:____________</w:t>
      </w:r>
    </w:p>
    <w:p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9" w:history="1">
        <w:r w:rsidR="00A57087" w:rsidRPr="00294140">
          <w:rPr>
            <w:rStyle w:val="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:rsidR="00B85B26" w:rsidRDefault="00B85B26" w:rsidP="00F67681"/>
    <w:p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2266"/>
        <w:gridCol w:w="5115"/>
      </w:tblGrid>
      <w:tr w:rsidR="004A0B7D" w:rsidRPr="00993795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(es)</w:t>
            </w:r>
          </w:p>
          <w:p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9"/>
        <w:gridCol w:w="1717"/>
        <w:gridCol w:w="1717"/>
        <w:gridCol w:w="2593"/>
      </w:tblGrid>
      <w:tr w:rsidR="00520608" w:rsidRPr="00993795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/>
        </w:rPr>
        <w:t>who is appropriate for Schema Mode work due to complication, chronicity, failure to respond to treatment or relapse.</w:t>
      </w:r>
    </w:p>
    <w:p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:rsidR="00C67CA4" w:rsidRPr="00134BDE" w:rsidRDefault="00C67CA4" w:rsidP="006847B8">
      <w:pPr>
        <w:pStyle w:val="Listenabsatz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/>
        </w:rPr>
      </w:pPr>
      <w:r w:rsidRPr="00134BDE">
        <w:rPr>
          <w:rFonts w:ascii="Arial" w:hAnsi="Arial" w:cs="Arial"/>
          <w:i/>
          <w:color w:val="333333"/>
          <w:lang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/>
        </w:rPr>
        <w:t xml:space="preserve"> patient</w:t>
      </w:r>
      <w:r w:rsidRPr="00134BDE">
        <w:rPr>
          <w:rFonts w:ascii="Arial" w:hAnsi="Arial" w:cs="Arial"/>
          <w:i/>
          <w:color w:val="333333"/>
          <w:lang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/>
        </w:rPr>
        <w:t xml:space="preserve"> appropriate for </w:t>
      </w:r>
      <w:r w:rsidRPr="00134BDE">
        <w:rPr>
          <w:rFonts w:ascii="Arial" w:hAnsi="Arial" w:cs="Arial"/>
          <w:i/>
          <w:color w:val="333333"/>
          <w:lang/>
        </w:rPr>
        <w:t xml:space="preserve">Schema Mode work due to complication, chronicity, failure to respond to treatment or relapse. </w:t>
      </w:r>
    </w:p>
    <w:p w:rsidR="00263E41" w:rsidRDefault="00263E41" w:rsidP="006847B8">
      <w:pPr>
        <w:pStyle w:val="Listenabsatz"/>
        <w:ind w:left="288"/>
        <w:rPr>
          <w:rFonts w:ascii="Arial" w:hAnsi="Arial" w:cs="Arial"/>
          <w:i/>
          <w:color w:val="333333"/>
          <w:lang/>
        </w:rPr>
      </w:pPr>
    </w:p>
    <w:p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/>
        </w:rPr>
      </w:pPr>
      <w:r w:rsidRPr="00C67CA4">
        <w:rPr>
          <w:rFonts w:ascii="Arial" w:hAnsi="Arial" w:cs="Arial"/>
          <w:i/>
          <w:color w:val="333333"/>
          <w:lang/>
        </w:rPr>
        <w:t xml:space="preserve">Applicants at the Advanced level are expected to demonstrate competence with both the overcompensating modes and the avoidant/surrender modes. </w:t>
      </w:r>
    </w:p>
    <w:p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>I understand that I must be a full member of ISST and pay annual membership dues on time to maintain my status a an ISST certified schema therapist.</w:t>
      </w:r>
    </w:p>
    <w:p w:rsidR="006847B8" w:rsidRPr="006847B8" w:rsidRDefault="006847B8" w:rsidP="006847B8">
      <w:pPr>
        <w:rPr>
          <w:rFonts w:ascii="Arial" w:hAnsi="Arial" w:cs="Arial"/>
        </w:rPr>
      </w:pPr>
    </w:p>
    <w:p w:rsidR="006847B8" w:rsidRPr="006847B8" w:rsidRDefault="006847B8" w:rsidP="006847B8">
      <w:pPr>
        <w:pStyle w:val="Listenabsatz"/>
        <w:numPr>
          <w:ilvl w:val="0"/>
          <w:numId w:val="2"/>
        </w:numPr>
        <w:ind w:left="0"/>
        <w:rPr>
          <w:rFonts w:ascii="Arial" w:hAnsi="Arial" w:cs="Arial"/>
        </w:rPr>
      </w:pPr>
      <w:r w:rsidRPr="006847B8">
        <w:rPr>
          <w:rFonts w:ascii="Arial" w:hAnsi="Arial" w:cs="Arial"/>
          <w:color w:val="000000"/>
          <w:spacing w:val="-4"/>
        </w:rPr>
        <w:t>Membership Number: _______________</w:t>
      </w:r>
    </w:p>
    <w:p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:rsidR="00134BDE" w:rsidRPr="006847B8" w:rsidRDefault="004A0B7D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:rsid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:rsidR="00134BDE" w:rsidRPr="00585ECF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Signature_____________________________________________________________</w:t>
      </w:r>
    </w:p>
    <w:sectPr w:rsidR="00134BDE" w:rsidRPr="00585ECF" w:rsidSect="00B8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 w:rsidP="00EB37AD">
      <w:r>
        <w:separator/>
      </w:r>
    </w:p>
  </w:endnote>
  <w:endnote w:type="continuationSeparator" w:id="0">
    <w:p w:rsidR="00B27EA2" w:rsidRDefault="00B27EA2" w:rsidP="00EB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 w:rsidP="00EB37AD">
      <w:r>
        <w:separator/>
      </w:r>
    </w:p>
  </w:footnote>
  <w:footnote w:type="continuationSeparator" w:id="0">
    <w:p w:rsidR="00B27EA2" w:rsidRDefault="00B27EA2" w:rsidP="00EB37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7681"/>
    <w:rsid w:val="000346BB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24A4B"/>
    <w:rsid w:val="0044535D"/>
    <w:rsid w:val="00476DDB"/>
    <w:rsid w:val="004A0B7D"/>
    <w:rsid w:val="00520608"/>
    <w:rsid w:val="0055731C"/>
    <w:rsid w:val="00585ECF"/>
    <w:rsid w:val="005C021F"/>
    <w:rsid w:val="00635089"/>
    <w:rsid w:val="00635C42"/>
    <w:rsid w:val="006847B8"/>
    <w:rsid w:val="007176D4"/>
    <w:rsid w:val="00735FBF"/>
    <w:rsid w:val="00795A79"/>
    <w:rsid w:val="00867417"/>
    <w:rsid w:val="00883A98"/>
    <w:rsid w:val="008A4327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27EA2"/>
    <w:rsid w:val="00B53C9D"/>
    <w:rsid w:val="00B608F6"/>
    <w:rsid w:val="00B85B26"/>
    <w:rsid w:val="00C67CA4"/>
    <w:rsid w:val="00C76B0A"/>
    <w:rsid w:val="00CC0DBC"/>
    <w:rsid w:val="00CD316D"/>
    <w:rsid w:val="00DB5702"/>
    <w:rsid w:val="00E002C4"/>
    <w:rsid w:val="00EB37AD"/>
    <w:rsid w:val="00F327F4"/>
    <w:rsid w:val="00F6768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5089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Kopfzeile">
    <w:name w:val="header"/>
    <w:basedOn w:val="Standard"/>
    <w:link w:val="KopfzeileZeichen"/>
    <w:rsid w:val="00EB37AD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link w:val="Kopfzeile"/>
    <w:rsid w:val="00EB37AD"/>
    <w:rPr>
      <w:sz w:val="24"/>
      <w:szCs w:val="24"/>
    </w:rPr>
  </w:style>
  <w:style w:type="paragraph" w:styleId="Fuzeile">
    <w:name w:val="footer"/>
    <w:basedOn w:val="Standard"/>
    <w:link w:val="FuzeileZeichen"/>
    <w:rsid w:val="00EB37AD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link w:val="Fuzeile"/>
    <w:rsid w:val="00EB37AD"/>
    <w:rPr>
      <w:sz w:val="24"/>
      <w:szCs w:val="24"/>
    </w:rPr>
  </w:style>
  <w:style w:type="character" w:styleId="Link">
    <w:name w:val="Hyperlink"/>
    <w:basedOn w:val="Absatzstandardschriftart"/>
    <w:rsid w:val="00263E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rsid w:val="00635C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35C42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arrell@iupui.edu" TargetMode="External"/><Relationship Id="rId9" Type="http://schemas.openxmlformats.org/officeDocument/2006/relationships/hyperlink" Target="http://www.schematherapysociet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6784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8331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CZ</cp:lastModifiedBy>
  <cp:revision>2</cp:revision>
  <cp:lastPrinted>2013-01-16T19:37:00Z</cp:lastPrinted>
  <dcterms:created xsi:type="dcterms:W3CDTF">2018-03-05T20:03:00Z</dcterms:created>
  <dcterms:modified xsi:type="dcterms:W3CDTF">2018-03-05T20:03:00Z</dcterms:modified>
</cp:coreProperties>
</file>